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A8DD" w14:textId="7010BC6B" w:rsidR="008A3737" w:rsidRDefault="008A3737">
      <w:pPr>
        <w:rPr>
          <w:b/>
          <w:sz w:val="32"/>
          <w:szCs w:val="32"/>
        </w:rPr>
      </w:pPr>
      <w:r>
        <w:rPr>
          <w:noProof/>
        </w:rPr>
        <w:drawing>
          <wp:inline distT="0" distB="0" distL="0" distR="0" wp14:anchorId="3009C6D3" wp14:editId="69795DCF">
            <wp:extent cx="5943600" cy="2106295"/>
            <wp:effectExtent l="0" t="0" r="0" b="8255"/>
            <wp:docPr id="1" name="Picture 1" descr="U:\Logos\legislative review logo.tif"/>
            <wp:cNvGraphicFramePr/>
            <a:graphic xmlns:a="http://schemas.openxmlformats.org/drawingml/2006/main">
              <a:graphicData uri="http://schemas.openxmlformats.org/drawingml/2006/picture">
                <pic:pic xmlns:pic="http://schemas.openxmlformats.org/drawingml/2006/picture">
                  <pic:nvPicPr>
                    <pic:cNvPr id="1" name="Picture 1" descr="U:\Logos\legislative review logo.t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106295"/>
                    </a:xfrm>
                    <a:prstGeom prst="rect">
                      <a:avLst/>
                    </a:prstGeom>
                    <a:noFill/>
                    <a:ln>
                      <a:noFill/>
                    </a:ln>
                  </pic:spPr>
                </pic:pic>
              </a:graphicData>
            </a:graphic>
          </wp:inline>
        </w:drawing>
      </w:r>
    </w:p>
    <w:p w14:paraId="19214491" w14:textId="7221CD37" w:rsidR="00523AA2" w:rsidRDefault="0014207F" w:rsidP="000F54D1">
      <w:pPr>
        <w:spacing w:after="0" w:line="240" w:lineRule="auto"/>
        <w:jc w:val="center"/>
        <w:rPr>
          <w:rFonts w:ascii="Arial" w:hAnsi="Arial" w:cs="Arial"/>
          <w:b/>
          <w:sz w:val="24"/>
          <w:szCs w:val="24"/>
        </w:rPr>
      </w:pPr>
      <w:r>
        <w:rPr>
          <w:rFonts w:ascii="Arial" w:hAnsi="Arial" w:cs="Arial"/>
          <w:b/>
          <w:sz w:val="24"/>
          <w:szCs w:val="24"/>
        </w:rPr>
        <w:t>APRIL 3</w:t>
      </w:r>
      <w:r w:rsidR="008A3737" w:rsidRPr="003C3C6A">
        <w:rPr>
          <w:rFonts w:ascii="Arial" w:hAnsi="Arial" w:cs="Arial"/>
          <w:b/>
          <w:sz w:val="24"/>
          <w:szCs w:val="24"/>
        </w:rPr>
        <w:t>, 20</w:t>
      </w:r>
      <w:r w:rsidR="00F519A5">
        <w:rPr>
          <w:rFonts w:ascii="Arial" w:hAnsi="Arial" w:cs="Arial"/>
          <w:b/>
          <w:sz w:val="24"/>
          <w:szCs w:val="24"/>
        </w:rPr>
        <w:t>20</w:t>
      </w:r>
      <w:r w:rsidR="008A3737" w:rsidRPr="003C3C6A">
        <w:rPr>
          <w:rFonts w:ascii="Arial" w:hAnsi="Arial" w:cs="Arial"/>
          <w:b/>
          <w:sz w:val="24"/>
          <w:szCs w:val="24"/>
        </w:rPr>
        <w:t xml:space="preserve"> REPORT </w:t>
      </w:r>
      <w:r w:rsidR="00F519A5">
        <w:rPr>
          <w:rFonts w:ascii="Arial" w:hAnsi="Arial" w:cs="Arial"/>
          <w:b/>
          <w:sz w:val="24"/>
          <w:szCs w:val="24"/>
        </w:rPr>
        <w:t>#</w:t>
      </w:r>
      <w:r>
        <w:rPr>
          <w:rFonts w:ascii="Arial" w:hAnsi="Arial" w:cs="Arial"/>
          <w:b/>
          <w:sz w:val="24"/>
          <w:szCs w:val="24"/>
        </w:rPr>
        <w:t>5</w:t>
      </w:r>
    </w:p>
    <w:p w14:paraId="15CAA700" w14:textId="1A7573C2" w:rsidR="0014207F" w:rsidRDefault="0014207F" w:rsidP="000F54D1">
      <w:pPr>
        <w:spacing w:after="0" w:line="240" w:lineRule="auto"/>
        <w:jc w:val="center"/>
        <w:rPr>
          <w:rFonts w:ascii="Arial" w:hAnsi="Arial" w:cs="Arial"/>
          <w:b/>
          <w:sz w:val="24"/>
          <w:szCs w:val="24"/>
        </w:rPr>
      </w:pPr>
    </w:p>
    <w:p w14:paraId="683DF35B" w14:textId="77777777" w:rsidR="0014207F" w:rsidRPr="0014207F" w:rsidRDefault="0014207F" w:rsidP="0014207F">
      <w:pPr>
        <w:spacing w:after="0" w:line="240" w:lineRule="auto"/>
        <w:jc w:val="center"/>
        <w:rPr>
          <w:rFonts w:ascii="Arial" w:hAnsi="Arial" w:cs="Arial"/>
          <w:sz w:val="24"/>
          <w:szCs w:val="24"/>
        </w:rPr>
      </w:pPr>
      <w:r w:rsidRPr="0014207F">
        <w:rPr>
          <w:rFonts w:ascii="Arial" w:hAnsi="Arial" w:cs="Arial"/>
          <w:b/>
          <w:bCs/>
          <w:i/>
          <w:iCs/>
          <w:sz w:val="24"/>
          <w:szCs w:val="24"/>
        </w:rPr>
        <w:t>STAY AT HOME ORDER EXTENDED, DISPUTE RESOLUTION AND ECONOMIC ADVISORY BOARDS ESTABLISHED; SAFETY CONTINUES TO BE EMPHASIZED; BORDER STATES DISCUSSED</w:t>
      </w:r>
    </w:p>
    <w:p w14:paraId="2BADC972" w14:textId="77777777" w:rsidR="0014207F" w:rsidRPr="0014207F" w:rsidRDefault="0014207F" w:rsidP="0014207F">
      <w:pPr>
        <w:spacing w:after="0" w:line="240" w:lineRule="auto"/>
        <w:rPr>
          <w:rFonts w:ascii="Arial" w:hAnsi="Arial" w:cs="Arial"/>
          <w:sz w:val="24"/>
          <w:szCs w:val="24"/>
        </w:rPr>
      </w:pPr>
      <w:r w:rsidRPr="0014207F">
        <w:rPr>
          <w:rFonts w:ascii="Arial" w:hAnsi="Arial" w:cs="Arial"/>
          <w:sz w:val="24"/>
          <w:szCs w:val="24"/>
        </w:rPr>
        <w:t> </w:t>
      </w:r>
    </w:p>
    <w:p w14:paraId="4515D6A8" w14:textId="77777777" w:rsidR="0014207F" w:rsidRPr="0014207F" w:rsidRDefault="0014207F" w:rsidP="0014207F">
      <w:pPr>
        <w:spacing w:after="0" w:line="240" w:lineRule="auto"/>
        <w:rPr>
          <w:rFonts w:ascii="Arial" w:hAnsi="Arial" w:cs="Arial"/>
          <w:sz w:val="24"/>
          <w:szCs w:val="24"/>
        </w:rPr>
      </w:pPr>
      <w:r w:rsidRPr="0014207F">
        <w:rPr>
          <w:rFonts w:ascii="Arial" w:hAnsi="Arial" w:cs="Arial"/>
          <w:sz w:val="24"/>
          <w:szCs w:val="24"/>
        </w:rPr>
        <w:t>During the April 2</w:t>
      </w:r>
      <w:r w:rsidRPr="0014207F">
        <w:rPr>
          <w:rFonts w:ascii="Arial" w:hAnsi="Arial" w:cs="Arial"/>
          <w:sz w:val="24"/>
          <w:szCs w:val="24"/>
          <w:vertAlign w:val="superscript"/>
        </w:rPr>
        <w:t>nd</w:t>
      </w:r>
      <w:r w:rsidRPr="0014207F">
        <w:rPr>
          <w:rFonts w:ascii="Arial" w:hAnsi="Arial" w:cs="Arial"/>
          <w:sz w:val="24"/>
          <w:szCs w:val="24"/>
        </w:rPr>
        <w:t xml:space="preserve"> press conference, Dr. Acton signed a new order effective midnight on Monday extending Ohio’s Stay </w:t>
      </w:r>
      <w:proofErr w:type="gramStart"/>
      <w:r w:rsidRPr="0014207F">
        <w:rPr>
          <w:rFonts w:ascii="Arial" w:hAnsi="Arial" w:cs="Arial"/>
          <w:sz w:val="24"/>
          <w:szCs w:val="24"/>
        </w:rPr>
        <w:t>At</w:t>
      </w:r>
      <w:proofErr w:type="gramEnd"/>
      <w:r w:rsidRPr="0014207F">
        <w:rPr>
          <w:rFonts w:ascii="Arial" w:hAnsi="Arial" w:cs="Arial"/>
          <w:sz w:val="24"/>
          <w:szCs w:val="24"/>
        </w:rPr>
        <w:t xml:space="preserve"> Home Order until May 1</w:t>
      </w:r>
      <w:r w:rsidRPr="0014207F">
        <w:rPr>
          <w:rFonts w:ascii="Arial" w:hAnsi="Arial" w:cs="Arial"/>
          <w:sz w:val="24"/>
          <w:szCs w:val="24"/>
          <w:vertAlign w:val="superscript"/>
        </w:rPr>
        <w:t>st</w:t>
      </w:r>
      <w:r w:rsidRPr="0014207F">
        <w:rPr>
          <w:rFonts w:ascii="Arial" w:hAnsi="Arial" w:cs="Arial"/>
          <w:sz w:val="24"/>
          <w:szCs w:val="24"/>
        </w:rPr>
        <w:t xml:space="preserve">, which includes a reference to the most recent homeland security guidance on essential business.  Further, the Order places additional restrictions on essential businesses remaining open to determine and enforce a max. number of customers allowed in store at one time.  The Order creates a dispute resolution process for potential conflicting enforcement by local health districts on what is or is not an essential business.  </w:t>
      </w:r>
      <w:r w:rsidRPr="0014207F">
        <w:rPr>
          <w:rFonts w:ascii="Arial" w:hAnsi="Arial" w:cs="Arial"/>
          <w:b/>
          <w:bCs/>
          <w:sz w:val="24"/>
          <w:szCs w:val="24"/>
        </w:rPr>
        <w:t>So far, it appears, no real changes have been made to construction, both as an essential business and the safety protocols that MUST be in place.</w:t>
      </w:r>
      <w:r w:rsidRPr="0014207F">
        <w:rPr>
          <w:rFonts w:ascii="Arial" w:hAnsi="Arial" w:cs="Arial"/>
          <w:sz w:val="24"/>
          <w:szCs w:val="24"/>
        </w:rPr>
        <w:t xml:space="preserve">  </w:t>
      </w:r>
    </w:p>
    <w:p w14:paraId="71D8C65E" w14:textId="77777777" w:rsidR="0014207F" w:rsidRPr="0014207F" w:rsidRDefault="0014207F" w:rsidP="0014207F">
      <w:pPr>
        <w:spacing w:after="0" w:line="240" w:lineRule="auto"/>
        <w:rPr>
          <w:rFonts w:ascii="Arial" w:hAnsi="Arial" w:cs="Arial"/>
          <w:sz w:val="24"/>
          <w:szCs w:val="24"/>
        </w:rPr>
      </w:pPr>
      <w:r w:rsidRPr="0014207F">
        <w:rPr>
          <w:rFonts w:ascii="Arial" w:hAnsi="Arial" w:cs="Arial"/>
          <w:sz w:val="24"/>
          <w:szCs w:val="24"/>
        </w:rPr>
        <w:t> </w:t>
      </w:r>
    </w:p>
    <w:p w14:paraId="243EEE19" w14:textId="35E5C40F" w:rsidR="0014207F" w:rsidRPr="0014207F" w:rsidRDefault="0014207F" w:rsidP="0014207F">
      <w:pPr>
        <w:spacing w:after="0" w:line="240" w:lineRule="auto"/>
        <w:jc w:val="center"/>
        <w:rPr>
          <w:rFonts w:ascii="Arial" w:hAnsi="Arial" w:cs="Arial"/>
          <w:i/>
          <w:iCs/>
          <w:sz w:val="24"/>
          <w:szCs w:val="24"/>
        </w:rPr>
      </w:pPr>
      <w:r w:rsidRPr="0014207F">
        <w:rPr>
          <w:rFonts w:ascii="Arial" w:hAnsi="Arial" w:cs="Arial"/>
          <w:b/>
          <w:bCs/>
          <w:i/>
          <w:iCs/>
          <w:sz w:val="24"/>
          <w:szCs w:val="24"/>
        </w:rPr>
        <w:t>DISPUTE RESOLUTION</w:t>
      </w:r>
    </w:p>
    <w:p w14:paraId="1D4108EE" w14:textId="77777777" w:rsidR="0014207F" w:rsidRPr="0014207F" w:rsidRDefault="0014207F" w:rsidP="0014207F">
      <w:pPr>
        <w:spacing w:after="0" w:line="240" w:lineRule="auto"/>
        <w:rPr>
          <w:rFonts w:ascii="Arial" w:hAnsi="Arial" w:cs="Arial"/>
          <w:sz w:val="24"/>
          <w:szCs w:val="24"/>
        </w:rPr>
      </w:pPr>
      <w:r w:rsidRPr="0014207F">
        <w:rPr>
          <w:rFonts w:ascii="Arial" w:hAnsi="Arial" w:cs="Arial"/>
          <w:sz w:val="24"/>
          <w:szCs w:val="24"/>
        </w:rPr>
        <w:t> </w:t>
      </w:r>
    </w:p>
    <w:p w14:paraId="63004FC0" w14:textId="77777777" w:rsidR="0014207F" w:rsidRPr="0014207F" w:rsidRDefault="0014207F" w:rsidP="0014207F">
      <w:pPr>
        <w:spacing w:after="0" w:line="240" w:lineRule="auto"/>
        <w:rPr>
          <w:rFonts w:ascii="Arial" w:hAnsi="Arial" w:cs="Arial"/>
          <w:sz w:val="24"/>
          <w:szCs w:val="24"/>
        </w:rPr>
      </w:pPr>
      <w:r w:rsidRPr="0014207F">
        <w:rPr>
          <w:rFonts w:ascii="Arial" w:hAnsi="Arial" w:cs="Arial"/>
          <w:sz w:val="24"/>
          <w:szCs w:val="24"/>
        </w:rPr>
        <w:t xml:space="preserve">The dispute resolution panel, set forth in Section 23 of the revised Order, has been given the authority of law to make final decisions in cases where local health departments may have conflicting enforcement on similar businesses.  </w:t>
      </w:r>
    </w:p>
    <w:p w14:paraId="10E03BCA" w14:textId="77777777" w:rsidR="0014207F" w:rsidRDefault="0014207F" w:rsidP="0014207F">
      <w:pPr>
        <w:spacing w:after="0" w:line="240" w:lineRule="auto"/>
        <w:rPr>
          <w:rFonts w:ascii="Arial" w:hAnsi="Arial" w:cs="Arial"/>
          <w:sz w:val="24"/>
          <w:szCs w:val="24"/>
        </w:rPr>
      </w:pPr>
      <w:r w:rsidRPr="0014207F">
        <w:rPr>
          <w:rFonts w:ascii="Arial" w:hAnsi="Arial" w:cs="Arial"/>
          <w:sz w:val="24"/>
          <w:szCs w:val="24"/>
        </w:rPr>
        <w:t> </w:t>
      </w:r>
    </w:p>
    <w:p w14:paraId="4C434357" w14:textId="77777777" w:rsidR="0014207F" w:rsidRDefault="0014207F" w:rsidP="0014207F">
      <w:pPr>
        <w:spacing w:after="0" w:line="240" w:lineRule="auto"/>
        <w:jc w:val="center"/>
        <w:rPr>
          <w:rFonts w:ascii="Arial" w:hAnsi="Arial" w:cs="Arial"/>
          <w:i/>
          <w:iCs/>
          <w:sz w:val="24"/>
          <w:szCs w:val="24"/>
        </w:rPr>
      </w:pPr>
      <w:bookmarkStart w:id="0" w:name="_GoBack"/>
      <w:r w:rsidRPr="0014207F">
        <w:rPr>
          <w:rFonts w:ascii="Arial" w:hAnsi="Arial" w:cs="Arial"/>
          <w:b/>
          <w:bCs/>
          <w:i/>
          <w:iCs/>
          <w:sz w:val="24"/>
          <w:szCs w:val="24"/>
        </w:rPr>
        <w:t>ECONOMIC ADVISORY BOARD</w:t>
      </w:r>
    </w:p>
    <w:bookmarkEnd w:id="0"/>
    <w:p w14:paraId="10C5D5FE" w14:textId="6BEBB31D" w:rsidR="0014207F" w:rsidRPr="0014207F" w:rsidRDefault="0014207F" w:rsidP="0014207F">
      <w:pPr>
        <w:spacing w:after="0" w:line="240" w:lineRule="auto"/>
        <w:rPr>
          <w:rFonts w:ascii="Arial" w:hAnsi="Arial" w:cs="Arial"/>
          <w:sz w:val="24"/>
          <w:szCs w:val="24"/>
        </w:rPr>
      </w:pPr>
      <w:r w:rsidRPr="0014207F">
        <w:rPr>
          <w:rFonts w:ascii="Arial" w:hAnsi="Arial" w:cs="Arial"/>
          <w:sz w:val="24"/>
          <w:szCs w:val="24"/>
        </w:rPr>
        <w:br/>
        <w:t>Governor DeWine announced the creation of his Economic Advisory Board that will help his administration work through the economic issues facing Ohio as the state looks toward the future.</w:t>
      </w:r>
      <w:r w:rsidRPr="0014207F">
        <w:rPr>
          <w:rFonts w:ascii="Arial" w:hAnsi="Arial" w:cs="Arial"/>
          <w:sz w:val="24"/>
          <w:szCs w:val="24"/>
        </w:rPr>
        <w:br/>
      </w:r>
      <w:r w:rsidRPr="0014207F">
        <w:rPr>
          <w:rFonts w:ascii="Arial" w:hAnsi="Arial" w:cs="Arial"/>
          <w:sz w:val="24"/>
          <w:szCs w:val="24"/>
        </w:rPr>
        <w:br/>
        <w:t>Members of the advisory board include: </w:t>
      </w:r>
      <w:r w:rsidRPr="0014207F">
        <w:rPr>
          <w:rFonts w:ascii="Arial" w:hAnsi="Arial" w:cs="Arial"/>
          <w:sz w:val="24"/>
          <w:szCs w:val="24"/>
        </w:rPr>
        <w:br/>
      </w:r>
      <w:r w:rsidRPr="0014207F">
        <w:rPr>
          <w:rFonts w:ascii="Arial" w:hAnsi="Arial" w:cs="Arial"/>
          <w:sz w:val="24"/>
          <w:szCs w:val="24"/>
        </w:rPr>
        <w:br/>
        <w:t>Patrick Bowe, President and CEO, The Andersons, Inc.</w:t>
      </w:r>
      <w:r w:rsidRPr="0014207F">
        <w:rPr>
          <w:rFonts w:ascii="Arial" w:hAnsi="Arial" w:cs="Arial"/>
          <w:sz w:val="24"/>
          <w:szCs w:val="24"/>
        </w:rPr>
        <w:br/>
        <w:t>Mike Brooks, Chairman, Rocky Boots</w:t>
      </w:r>
      <w:r w:rsidRPr="0014207F">
        <w:rPr>
          <w:rFonts w:ascii="Arial" w:hAnsi="Arial" w:cs="Arial"/>
          <w:sz w:val="24"/>
          <w:szCs w:val="24"/>
        </w:rPr>
        <w:br/>
        <w:t xml:space="preserve">Brian </w:t>
      </w:r>
      <w:proofErr w:type="spellStart"/>
      <w:r w:rsidRPr="0014207F">
        <w:rPr>
          <w:rFonts w:ascii="Arial" w:hAnsi="Arial" w:cs="Arial"/>
          <w:sz w:val="24"/>
          <w:szCs w:val="24"/>
        </w:rPr>
        <w:t>Burgett</w:t>
      </w:r>
      <w:proofErr w:type="spellEnd"/>
      <w:r w:rsidRPr="0014207F">
        <w:rPr>
          <w:rFonts w:ascii="Arial" w:hAnsi="Arial" w:cs="Arial"/>
          <w:sz w:val="24"/>
          <w:szCs w:val="24"/>
        </w:rPr>
        <w:t>, President, Kokosing Construction Company</w:t>
      </w:r>
      <w:r w:rsidRPr="0014207F">
        <w:rPr>
          <w:rFonts w:ascii="Arial" w:hAnsi="Arial" w:cs="Arial"/>
          <w:sz w:val="24"/>
          <w:szCs w:val="24"/>
        </w:rPr>
        <w:br/>
        <w:t>Toby Cosgrove, Executive Advisor, Cleveland Clinic</w:t>
      </w:r>
      <w:r w:rsidRPr="0014207F">
        <w:rPr>
          <w:rFonts w:ascii="Arial" w:hAnsi="Arial" w:cs="Arial"/>
          <w:sz w:val="24"/>
          <w:szCs w:val="24"/>
        </w:rPr>
        <w:br/>
      </w:r>
      <w:r w:rsidRPr="0014207F">
        <w:rPr>
          <w:rFonts w:ascii="Arial" w:hAnsi="Arial" w:cs="Arial"/>
          <w:sz w:val="24"/>
          <w:szCs w:val="24"/>
        </w:rPr>
        <w:lastRenderedPageBreak/>
        <w:t xml:space="preserve">Sam </w:t>
      </w:r>
      <w:proofErr w:type="spellStart"/>
      <w:r w:rsidRPr="0014207F">
        <w:rPr>
          <w:rFonts w:ascii="Arial" w:hAnsi="Arial" w:cs="Arial"/>
          <w:sz w:val="24"/>
          <w:szCs w:val="24"/>
        </w:rPr>
        <w:t>Covelli</w:t>
      </w:r>
      <w:proofErr w:type="spellEnd"/>
      <w:r w:rsidRPr="0014207F">
        <w:rPr>
          <w:rFonts w:ascii="Arial" w:hAnsi="Arial" w:cs="Arial"/>
          <w:sz w:val="24"/>
          <w:szCs w:val="24"/>
        </w:rPr>
        <w:t xml:space="preserve">, Chief Executive Officer, </w:t>
      </w:r>
      <w:proofErr w:type="spellStart"/>
      <w:r w:rsidRPr="0014207F">
        <w:rPr>
          <w:rFonts w:ascii="Arial" w:hAnsi="Arial" w:cs="Arial"/>
          <w:sz w:val="24"/>
          <w:szCs w:val="24"/>
        </w:rPr>
        <w:t>Covelli</w:t>
      </w:r>
      <w:proofErr w:type="spellEnd"/>
      <w:r w:rsidRPr="0014207F">
        <w:rPr>
          <w:rFonts w:ascii="Arial" w:hAnsi="Arial" w:cs="Arial"/>
          <w:sz w:val="24"/>
          <w:szCs w:val="24"/>
        </w:rPr>
        <w:t xml:space="preserve"> Enterprises</w:t>
      </w:r>
      <w:r w:rsidRPr="0014207F">
        <w:rPr>
          <w:rFonts w:ascii="Arial" w:hAnsi="Arial" w:cs="Arial"/>
          <w:sz w:val="24"/>
          <w:szCs w:val="24"/>
        </w:rPr>
        <w:br/>
        <w:t>Paul Dolan, Owner, Cleveland Indians</w:t>
      </w:r>
      <w:r w:rsidRPr="0014207F">
        <w:rPr>
          <w:rFonts w:ascii="Arial" w:hAnsi="Arial" w:cs="Arial"/>
          <w:sz w:val="24"/>
          <w:szCs w:val="24"/>
        </w:rPr>
        <w:br/>
        <w:t xml:space="preserve">Jacqueline </w:t>
      </w:r>
      <w:proofErr w:type="spellStart"/>
      <w:r w:rsidRPr="0014207F">
        <w:rPr>
          <w:rFonts w:ascii="Arial" w:hAnsi="Arial" w:cs="Arial"/>
          <w:sz w:val="24"/>
          <w:szCs w:val="24"/>
        </w:rPr>
        <w:t>Gamblin</w:t>
      </w:r>
      <w:proofErr w:type="spellEnd"/>
      <w:r w:rsidRPr="0014207F">
        <w:rPr>
          <w:rFonts w:ascii="Arial" w:hAnsi="Arial" w:cs="Arial"/>
          <w:sz w:val="24"/>
          <w:szCs w:val="24"/>
        </w:rPr>
        <w:t>, Founder and CEO, JYG Innovations</w:t>
      </w:r>
      <w:r w:rsidRPr="0014207F">
        <w:rPr>
          <w:rFonts w:ascii="Arial" w:hAnsi="Arial" w:cs="Arial"/>
          <w:sz w:val="24"/>
          <w:szCs w:val="24"/>
        </w:rPr>
        <w:br/>
        <w:t>Mike Hennigan, President and CEO, Marathon Petroleum Corporation</w:t>
      </w:r>
      <w:r w:rsidRPr="0014207F">
        <w:rPr>
          <w:rFonts w:ascii="Arial" w:hAnsi="Arial" w:cs="Arial"/>
          <w:sz w:val="24"/>
          <w:szCs w:val="24"/>
        </w:rPr>
        <w:br/>
        <w:t>Steven Johnston, President and CEO, Cincinnati Financial Corporation</w:t>
      </w:r>
      <w:r w:rsidRPr="0014207F">
        <w:rPr>
          <w:rFonts w:ascii="Arial" w:hAnsi="Arial" w:cs="Arial"/>
          <w:sz w:val="24"/>
          <w:szCs w:val="24"/>
        </w:rPr>
        <w:br/>
        <w:t>Cameron Mitchell, Founder and CEO, Cameron Mitchell Restaurants</w:t>
      </w:r>
      <w:r w:rsidRPr="0014207F">
        <w:rPr>
          <w:rFonts w:ascii="Arial" w:hAnsi="Arial" w:cs="Arial"/>
          <w:sz w:val="24"/>
          <w:szCs w:val="24"/>
        </w:rPr>
        <w:br/>
        <w:t>Kelly Moore, Owner, GKP Auto Parts</w:t>
      </w:r>
      <w:r w:rsidRPr="0014207F">
        <w:rPr>
          <w:rFonts w:ascii="Arial" w:hAnsi="Arial" w:cs="Arial"/>
          <w:sz w:val="24"/>
          <w:szCs w:val="24"/>
        </w:rPr>
        <w:br/>
        <w:t xml:space="preserve">Loretta </w:t>
      </w:r>
      <w:proofErr w:type="spellStart"/>
      <w:r w:rsidRPr="0014207F">
        <w:rPr>
          <w:rFonts w:ascii="Arial" w:hAnsi="Arial" w:cs="Arial"/>
          <w:sz w:val="24"/>
          <w:szCs w:val="24"/>
        </w:rPr>
        <w:t>Mester</w:t>
      </w:r>
      <w:proofErr w:type="spellEnd"/>
      <w:r w:rsidRPr="0014207F">
        <w:rPr>
          <w:rFonts w:ascii="Arial" w:hAnsi="Arial" w:cs="Arial"/>
          <w:sz w:val="24"/>
          <w:szCs w:val="24"/>
        </w:rPr>
        <w:t>, President and CEO, Federal Reserve Bank of Cleveland</w:t>
      </w:r>
      <w:r w:rsidRPr="0014207F">
        <w:rPr>
          <w:rFonts w:ascii="Arial" w:hAnsi="Arial" w:cs="Arial"/>
          <w:sz w:val="24"/>
          <w:szCs w:val="24"/>
        </w:rPr>
        <w:br/>
        <w:t>Dan Pritchard, President and CEO, A.J. Rose Manufacturing Company</w:t>
      </w:r>
      <w:r w:rsidRPr="0014207F">
        <w:rPr>
          <w:rFonts w:ascii="Arial" w:hAnsi="Arial" w:cs="Arial"/>
          <w:sz w:val="24"/>
          <w:szCs w:val="24"/>
        </w:rPr>
        <w:br/>
        <w:t>Dwight Smith, Chairman and CEO, Sophisticated Systems</w:t>
      </w:r>
      <w:r w:rsidRPr="0014207F">
        <w:rPr>
          <w:rFonts w:ascii="Arial" w:hAnsi="Arial" w:cs="Arial"/>
          <w:sz w:val="24"/>
          <w:szCs w:val="24"/>
        </w:rPr>
        <w:br/>
        <w:t>Frank Sullivan, Chairman and CEO, RPM International</w:t>
      </w:r>
      <w:r w:rsidRPr="0014207F">
        <w:rPr>
          <w:rFonts w:ascii="Arial" w:hAnsi="Arial" w:cs="Arial"/>
          <w:sz w:val="24"/>
          <w:szCs w:val="24"/>
        </w:rPr>
        <w:br/>
        <w:t>Mark Smucker, President and CEO, The J.M. Smucker Company</w:t>
      </w:r>
      <w:r w:rsidRPr="0014207F">
        <w:rPr>
          <w:rFonts w:ascii="Arial" w:hAnsi="Arial" w:cs="Arial"/>
          <w:sz w:val="24"/>
          <w:szCs w:val="24"/>
        </w:rPr>
        <w:br/>
        <w:t>David Taylor, Chairman, President and CEO, Procter and Gamble</w:t>
      </w:r>
      <w:r w:rsidRPr="0014207F">
        <w:rPr>
          <w:rFonts w:ascii="Arial" w:hAnsi="Arial" w:cs="Arial"/>
          <w:sz w:val="24"/>
          <w:szCs w:val="24"/>
        </w:rPr>
        <w:br/>
        <w:t>Vanessa Whiting, President, A.E.S. Management Group</w:t>
      </w:r>
    </w:p>
    <w:p w14:paraId="10AF23DA" w14:textId="77777777" w:rsidR="0014207F" w:rsidRPr="0014207F" w:rsidRDefault="0014207F" w:rsidP="0014207F">
      <w:pPr>
        <w:spacing w:after="0" w:line="240" w:lineRule="auto"/>
        <w:rPr>
          <w:rFonts w:ascii="Arial" w:hAnsi="Arial" w:cs="Arial"/>
          <w:sz w:val="24"/>
          <w:szCs w:val="24"/>
        </w:rPr>
      </w:pPr>
      <w:r w:rsidRPr="0014207F">
        <w:rPr>
          <w:rFonts w:ascii="Arial" w:hAnsi="Arial" w:cs="Arial"/>
          <w:sz w:val="24"/>
          <w:szCs w:val="24"/>
        </w:rPr>
        <w:t> </w:t>
      </w:r>
    </w:p>
    <w:p w14:paraId="29FF2CFA" w14:textId="77777777" w:rsidR="0014207F" w:rsidRPr="0014207F" w:rsidRDefault="0014207F" w:rsidP="0014207F">
      <w:pPr>
        <w:spacing w:after="0" w:line="240" w:lineRule="auto"/>
        <w:jc w:val="center"/>
        <w:rPr>
          <w:rFonts w:ascii="Arial" w:hAnsi="Arial" w:cs="Arial"/>
          <w:i/>
          <w:iCs/>
          <w:sz w:val="24"/>
          <w:szCs w:val="24"/>
        </w:rPr>
      </w:pPr>
      <w:r w:rsidRPr="0014207F">
        <w:rPr>
          <w:rFonts w:ascii="Arial" w:hAnsi="Arial" w:cs="Arial"/>
          <w:b/>
          <w:bCs/>
          <w:i/>
          <w:iCs/>
          <w:sz w:val="24"/>
          <w:szCs w:val="24"/>
        </w:rPr>
        <w:t>TRAVELERS SELF-QUARANTINE AND TRANSBORDER ESSENTIAL WORKERS.</w:t>
      </w:r>
    </w:p>
    <w:p w14:paraId="3D6D30F0" w14:textId="77777777" w:rsidR="0014207F" w:rsidRPr="0014207F" w:rsidRDefault="0014207F" w:rsidP="0014207F">
      <w:pPr>
        <w:spacing w:after="0" w:line="240" w:lineRule="auto"/>
        <w:rPr>
          <w:rFonts w:ascii="Arial" w:hAnsi="Arial" w:cs="Arial"/>
          <w:sz w:val="24"/>
          <w:szCs w:val="24"/>
        </w:rPr>
      </w:pPr>
      <w:r w:rsidRPr="0014207F">
        <w:rPr>
          <w:rFonts w:ascii="Arial" w:hAnsi="Arial" w:cs="Arial"/>
          <w:sz w:val="24"/>
          <w:szCs w:val="24"/>
        </w:rPr>
        <w:t> </w:t>
      </w:r>
    </w:p>
    <w:p w14:paraId="20FB30EB" w14:textId="77777777" w:rsidR="0014207F" w:rsidRPr="0014207F" w:rsidRDefault="0014207F" w:rsidP="0014207F">
      <w:pPr>
        <w:spacing w:after="0" w:line="240" w:lineRule="auto"/>
        <w:rPr>
          <w:rFonts w:ascii="Arial" w:hAnsi="Arial" w:cs="Arial"/>
          <w:sz w:val="24"/>
          <w:szCs w:val="24"/>
        </w:rPr>
      </w:pPr>
      <w:r w:rsidRPr="0014207F">
        <w:rPr>
          <w:rFonts w:ascii="Arial" w:hAnsi="Arial" w:cs="Arial"/>
          <w:sz w:val="24"/>
          <w:szCs w:val="24"/>
        </w:rPr>
        <w:t xml:space="preserve">The Order also directs travelers arriving to Ohio to self-quarantine for 14 days.  The Governor pointed out an exception for persons who live and work in transborder areas and have been designated as an essential worker.  It would be wise to check with bordering states on their policies for those crossing state lines for essential work, so that workers are not quarantined under neighboring state’s rules.  </w:t>
      </w:r>
    </w:p>
    <w:p w14:paraId="5F907705" w14:textId="77777777" w:rsidR="0014207F" w:rsidRPr="0014207F" w:rsidRDefault="0014207F" w:rsidP="0014207F">
      <w:pPr>
        <w:spacing w:after="0" w:line="240" w:lineRule="auto"/>
        <w:rPr>
          <w:rFonts w:ascii="Arial" w:hAnsi="Arial" w:cs="Arial"/>
          <w:sz w:val="24"/>
          <w:szCs w:val="24"/>
        </w:rPr>
      </w:pPr>
      <w:r w:rsidRPr="0014207F">
        <w:rPr>
          <w:rFonts w:ascii="Arial" w:hAnsi="Arial" w:cs="Arial"/>
          <w:sz w:val="24"/>
          <w:szCs w:val="24"/>
        </w:rPr>
        <w:t> </w:t>
      </w:r>
    </w:p>
    <w:p w14:paraId="4432D7E1" w14:textId="77777777" w:rsidR="0014207F" w:rsidRPr="0014207F" w:rsidRDefault="0014207F" w:rsidP="0014207F">
      <w:pPr>
        <w:spacing w:after="0" w:line="240" w:lineRule="auto"/>
        <w:rPr>
          <w:rFonts w:ascii="Arial" w:hAnsi="Arial" w:cs="Arial"/>
          <w:sz w:val="24"/>
          <w:szCs w:val="24"/>
        </w:rPr>
      </w:pPr>
      <w:r w:rsidRPr="0014207F">
        <w:rPr>
          <w:rFonts w:ascii="Arial" w:hAnsi="Arial" w:cs="Arial"/>
          <w:sz w:val="24"/>
          <w:szCs w:val="24"/>
        </w:rPr>
        <w:t>The Extended Order can be read in its entirety at the link below.</w:t>
      </w:r>
    </w:p>
    <w:p w14:paraId="6D909D24" w14:textId="77777777" w:rsidR="0014207F" w:rsidRPr="0014207F" w:rsidRDefault="0014207F" w:rsidP="0014207F">
      <w:pPr>
        <w:spacing w:after="0" w:line="240" w:lineRule="auto"/>
        <w:rPr>
          <w:rFonts w:ascii="Arial" w:hAnsi="Arial" w:cs="Arial"/>
          <w:sz w:val="24"/>
          <w:szCs w:val="24"/>
        </w:rPr>
      </w:pPr>
      <w:hyperlink r:id="rId6" w:tgtFrame="_blank" w:history="1">
        <w:r w:rsidRPr="0014207F">
          <w:rPr>
            <w:rStyle w:val="Hyperlink"/>
            <w:rFonts w:ascii="Arial" w:hAnsi="Arial" w:cs="Arial"/>
            <w:sz w:val="24"/>
            <w:szCs w:val="24"/>
          </w:rPr>
          <w:t>https://content.govdelivery.com/attachments/OHOOD/2020/04/02/file_attachments/1418062/Signed%20Amended%20Director%27s%20Stay%20At%20Home%20Order.pdf</w:t>
        </w:r>
      </w:hyperlink>
    </w:p>
    <w:p w14:paraId="26E69B44" w14:textId="77777777" w:rsidR="0014207F" w:rsidRPr="0014207F" w:rsidRDefault="0014207F" w:rsidP="0014207F">
      <w:pPr>
        <w:spacing w:after="0" w:line="240" w:lineRule="auto"/>
        <w:jc w:val="center"/>
        <w:rPr>
          <w:rFonts w:ascii="Arial" w:hAnsi="Arial" w:cs="Arial"/>
          <w:b/>
          <w:sz w:val="24"/>
          <w:szCs w:val="24"/>
        </w:rPr>
      </w:pPr>
    </w:p>
    <w:sectPr w:rsidR="0014207F" w:rsidRPr="00142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24E1B"/>
    <w:multiLevelType w:val="hybridMultilevel"/>
    <w:tmpl w:val="538C8C66"/>
    <w:lvl w:ilvl="0" w:tplc="4B1CFA7E">
      <w:start w:val="3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E464838"/>
    <w:multiLevelType w:val="hybridMultilevel"/>
    <w:tmpl w:val="5164F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1F611A"/>
    <w:multiLevelType w:val="hybridMultilevel"/>
    <w:tmpl w:val="C5B2B058"/>
    <w:lvl w:ilvl="0" w:tplc="4D24C1F2">
      <w:start w:val="1"/>
      <w:numFmt w:val="upperRoman"/>
      <w:lvlText w:val="%1."/>
      <w:lvlJc w:val="left"/>
      <w:pPr>
        <w:ind w:left="-720" w:hanging="720"/>
      </w:pPr>
      <w:rPr>
        <w:rFonts w:hint="default"/>
        <w:b/>
      </w:rPr>
    </w:lvl>
    <w:lvl w:ilvl="1" w:tplc="4C282322">
      <w:start w:val="1"/>
      <w:numFmt w:val="lowerLetter"/>
      <w:lvlText w:val="%2."/>
      <w:lvlJc w:val="left"/>
      <w:pPr>
        <w:ind w:left="-360" w:hanging="360"/>
      </w:pPr>
      <w:rPr>
        <w:b/>
        <w:i w:val="0"/>
      </w:rPr>
    </w:lvl>
    <w:lvl w:ilvl="2" w:tplc="4FB8B656">
      <w:start w:val="1"/>
      <w:numFmt w:val="lowerRoman"/>
      <w:lvlText w:val="%3."/>
      <w:lvlJc w:val="right"/>
      <w:pPr>
        <w:ind w:left="360" w:hanging="180"/>
      </w:pPr>
      <w:rPr>
        <w:i w:val="0"/>
      </w:r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7D"/>
    <w:rsid w:val="00001C3E"/>
    <w:rsid w:val="00011BCD"/>
    <w:rsid w:val="000138E0"/>
    <w:rsid w:val="00041950"/>
    <w:rsid w:val="000C5038"/>
    <w:rsid w:val="000E40E8"/>
    <w:rsid w:val="000F322E"/>
    <w:rsid w:val="000F54D1"/>
    <w:rsid w:val="0014207F"/>
    <w:rsid w:val="00142453"/>
    <w:rsid w:val="001618A0"/>
    <w:rsid w:val="001623A5"/>
    <w:rsid w:val="00197648"/>
    <w:rsid w:val="001A00C5"/>
    <w:rsid w:val="001A7AE3"/>
    <w:rsid w:val="001B54A6"/>
    <w:rsid w:val="001C464F"/>
    <w:rsid w:val="001F0D1E"/>
    <w:rsid w:val="001F6C7D"/>
    <w:rsid w:val="00212670"/>
    <w:rsid w:val="00215E39"/>
    <w:rsid w:val="00226C4E"/>
    <w:rsid w:val="002446CF"/>
    <w:rsid w:val="00265B54"/>
    <w:rsid w:val="00266212"/>
    <w:rsid w:val="0027397F"/>
    <w:rsid w:val="00273A07"/>
    <w:rsid w:val="00276A71"/>
    <w:rsid w:val="002A74C7"/>
    <w:rsid w:val="002C71C1"/>
    <w:rsid w:val="002D1758"/>
    <w:rsid w:val="002D21E7"/>
    <w:rsid w:val="002F13FF"/>
    <w:rsid w:val="003509C5"/>
    <w:rsid w:val="0035119B"/>
    <w:rsid w:val="00364ED1"/>
    <w:rsid w:val="003950D5"/>
    <w:rsid w:val="003A411C"/>
    <w:rsid w:val="003B1C85"/>
    <w:rsid w:val="003C3C6A"/>
    <w:rsid w:val="003D1AD9"/>
    <w:rsid w:val="003F456D"/>
    <w:rsid w:val="003F6153"/>
    <w:rsid w:val="003F794C"/>
    <w:rsid w:val="0041533E"/>
    <w:rsid w:val="00423D4D"/>
    <w:rsid w:val="004333EA"/>
    <w:rsid w:val="004A708E"/>
    <w:rsid w:val="004B374E"/>
    <w:rsid w:val="004C49A8"/>
    <w:rsid w:val="004F46B8"/>
    <w:rsid w:val="00523AA2"/>
    <w:rsid w:val="0056125E"/>
    <w:rsid w:val="00562FBB"/>
    <w:rsid w:val="00575423"/>
    <w:rsid w:val="005D2CA4"/>
    <w:rsid w:val="005D3289"/>
    <w:rsid w:val="006017D0"/>
    <w:rsid w:val="00634074"/>
    <w:rsid w:val="0064161D"/>
    <w:rsid w:val="0065509E"/>
    <w:rsid w:val="00695FCF"/>
    <w:rsid w:val="006A0FC1"/>
    <w:rsid w:val="006A52EF"/>
    <w:rsid w:val="006B6E81"/>
    <w:rsid w:val="006C5F8A"/>
    <w:rsid w:val="006C7493"/>
    <w:rsid w:val="006D031A"/>
    <w:rsid w:val="006D77A2"/>
    <w:rsid w:val="006E4973"/>
    <w:rsid w:val="00717AEC"/>
    <w:rsid w:val="007372F8"/>
    <w:rsid w:val="0074142C"/>
    <w:rsid w:val="00743193"/>
    <w:rsid w:val="00795DF2"/>
    <w:rsid w:val="007B13FE"/>
    <w:rsid w:val="007C11F8"/>
    <w:rsid w:val="007C59B5"/>
    <w:rsid w:val="007D7550"/>
    <w:rsid w:val="00811BA5"/>
    <w:rsid w:val="00822A23"/>
    <w:rsid w:val="00831348"/>
    <w:rsid w:val="0083583C"/>
    <w:rsid w:val="00856FEC"/>
    <w:rsid w:val="008771F0"/>
    <w:rsid w:val="008812B0"/>
    <w:rsid w:val="00890CF7"/>
    <w:rsid w:val="008A0A4E"/>
    <w:rsid w:val="008A3737"/>
    <w:rsid w:val="008A5BB7"/>
    <w:rsid w:val="008B1EB7"/>
    <w:rsid w:val="008D2FF2"/>
    <w:rsid w:val="0091696E"/>
    <w:rsid w:val="009576D2"/>
    <w:rsid w:val="009929EF"/>
    <w:rsid w:val="009B7661"/>
    <w:rsid w:val="009D1F8F"/>
    <w:rsid w:val="009F7ED6"/>
    <w:rsid w:val="00A04718"/>
    <w:rsid w:val="00A22A83"/>
    <w:rsid w:val="00A6128C"/>
    <w:rsid w:val="00A64147"/>
    <w:rsid w:val="00A8489C"/>
    <w:rsid w:val="00A8653C"/>
    <w:rsid w:val="00AC7F01"/>
    <w:rsid w:val="00AE56C7"/>
    <w:rsid w:val="00B02FA7"/>
    <w:rsid w:val="00B059C4"/>
    <w:rsid w:val="00B15842"/>
    <w:rsid w:val="00B160C6"/>
    <w:rsid w:val="00B2773C"/>
    <w:rsid w:val="00B34929"/>
    <w:rsid w:val="00B36EFF"/>
    <w:rsid w:val="00B55437"/>
    <w:rsid w:val="00B554EC"/>
    <w:rsid w:val="00B66C9B"/>
    <w:rsid w:val="00B80850"/>
    <w:rsid w:val="00BA1FCD"/>
    <w:rsid w:val="00BA4DB8"/>
    <w:rsid w:val="00BB407D"/>
    <w:rsid w:val="00BC1ABD"/>
    <w:rsid w:val="00BD055F"/>
    <w:rsid w:val="00C22325"/>
    <w:rsid w:val="00C23B2F"/>
    <w:rsid w:val="00C3117D"/>
    <w:rsid w:val="00C7615A"/>
    <w:rsid w:val="00C76DF1"/>
    <w:rsid w:val="00C84D26"/>
    <w:rsid w:val="00C9214C"/>
    <w:rsid w:val="00CD2441"/>
    <w:rsid w:val="00CD5078"/>
    <w:rsid w:val="00D21795"/>
    <w:rsid w:val="00D31C3E"/>
    <w:rsid w:val="00D3259C"/>
    <w:rsid w:val="00D55F3F"/>
    <w:rsid w:val="00D67E58"/>
    <w:rsid w:val="00D94493"/>
    <w:rsid w:val="00D956BF"/>
    <w:rsid w:val="00DB6368"/>
    <w:rsid w:val="00DB6FEE"/>
    <w:rsid w:val="00DD0118"/>
    <w:rsid w:val="00DD6D1C"/>
    <w:rsid w:val="00E04F85"/>
    <w:rsid w:val="00E10EF2"/>
    <w:rsid w:val="00E16E9D"/>
    <w:rsid w:val="00E33F44"/>
    <w:rsid w:val="00E37A46"/>
    <w:rsid w:val="00E50161"/>
    <w:rsid w:val="00E61362"/>
    <w:rsid w:val="00E75D5A"/>
    <w:rsid w:val="00EC7E70"/>
    <w:rsid w:val="00ED108E"/>
    <w:rsid w:val="00ED69A1"/>
    <w:rsid w:val="00F219F1"/>
    <w:rsid w:val="00F519A5"/>
    <w:rsid w:val="00F56DA9"/>
    <w:rsid w:val="00F625D5"/>
    <w:rsid w:val="00F80150"/>
    <w:rsid w:val="00F90994"/>
    <w:rsid w:val="00FB1EC5"/>
    <w:rsid w:val="00FB3DAE"/>
    <w:rsid w:val="00FB7C3A"/>
    <w:rsid w:val="00FF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F53E"/>
  <w15:chartTrackingRefBased/>
  <w15:docId w15:val="{7B256F3E-03F7-4140-A2A0-0CE87F04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E6136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973"/>
    <w:rPr>
      <w:color w:val="0563C1" w:themeColor="hyperlink"/>
      <w:u w:val="single"/>
    </w:rPr>
  </w:style>
  <w:style w:type="character" w:styleId="UnresolvedMention">
    <w:name w:val="Unresolved Mention"/>
    <w:basedOn w:val="DefaultParagraphFont"/>
    <w:uiPriority w:val="99"/>
    <w:semiHidden/>
    <w:unhideWhenUsed/>
    <w:rsid w:val="006E4973"/>
    <w:rPr>
      <w:color w:val="605E5C"/>
      <w:shd w:val="clear" w:color="auto" w:fill="E1DFDD"/>
    </w:rPr>
  </w:style>
  <w:style w:type="paragraph" w:styleId="ListParagraph">
    <w:name w:val="List Paragraph"/>
    <w:basedOn w:val="Normal"/>
    <w:uiPriority w:val="34"/>
    <w:qFormat/>
    <w:rsid w:val="00FF1841"/>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3D1AD9"/>
    <w:rPr>
      <w:color w:val="954F72" w:themeColor="followedHyperlink"/>
      <w:u w:val="single"/>
    </w:rPr>
  </w:style>
  <w:style w:type="paragraph" w:styleId="BalloonText">
    <w:name w:val="Balloon Text"/>
    <w:basedOn w:val="Normal"/>
    <w:link w:val="BalloonTextChar"/>
    <w:uiPriority w:val="99"/>
    <w:semiHidden/>
    <w:unhideWhenUsed/>
    <w:rsid w:val="00741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42C"/>
    <w:rPr>
      <w:rFonts w:ascii="Segoe UI" w:hAnsi="Segoe UI" w:cs="Segoe UI"/>
      <w:sz w:val="18"/>
      <w:szCs w:val="18"/>
    </w:rPr>
  </w:style>
  <w:style w:type="paragraph" w:customStyle="1" w:styleId="Default">
    <w:name w:val="Default"/>
    <w:rsid w:val="0074142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6D031A"/>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E6136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448">
      <w:bodyDiv w:val="1"/>
      <w:marLeft w:val="0"/>
      <w:marRight w:val="0"/>
      <w:marTop w:val="0"/>
      <w:marBottom w:val="0"/>
      <w:divBdr>
        <w:top w:val="none" w:sz="0" w:space="0" w:color="auto"/>
        <w:left w:val="none" w:sz="0" w:space="0" w:color="auto"/>
        <w:bottom w:val="none" w:sz="0" w:space="0" w:color="auto"/>
        <w:right w:val="none" w:sz="0" w:space="0" w:color="auto"/>
      </w:divBdr>
    </w:div>
    <w:div w:id="94176401">
      <w:bodyDiv w:val="1"/>
      <w:marLeft w:val="0"/>
      <w:marRight w:val="0"/>
      <w:marTop w:val="0"/>
      <w:marBottom w:val="0"/>
      <w:divBdr>
        <w:top w:val="none" w:sz="0" w:space="0" w:color="auto"/>
        <w:left w:val="none" w:sz="0" w:space="0" w:color="auto"/>
        <w:bottom w:val="none" w:sz="0" w:space="0" w:color="auto"/>
        <w:right w:val="none" w:sz="0" w:space="0" w:color="auto"/>
      </w:divBdr>
    </w:div>
    <w:div w:id="129329447">
      <w:bodyDiv w:val="1"/>
      <w:marLeft w:val="0"/>
      <w:marRight w:val="0"/>
      <w:marTop w:val="0"/>
      <w:marBottom w:val="0"/>
      <w:divBdr>
        <w:top w:val="none" w:sz="0" w:space="0" w:color="auto"/>
        <w:left w:val="none" w:sz="0" w:space="0" w:color="auto"/>
        <w:bottom w:val="none" w:sz="0" w:space="0" w:color="auto"/>
        <w:right w:val="none" w:sz="0" w:space="0" w:color="auto"/>
      </w:divBdr>
    </w:div>
    <w:div w:id="177548933">
      <w:bodyDiv w:val="1"/>
      <w:marLeft w:val="0"/>
      <w:marRight w:val="0"/>
      <w:marTop w:val="0"/>
      <w:marBottom w:val="0"/>
      <w:divBdr>
        <w:top w:val="none" w:sz="0" w:space="0" w:color="auto"/>
        <w:left w:val="none" w:sz="0" w:space="0" w:color="auto"/>
        <w:bottom w:val="none" w:sz="0" w:space="0" w:color="auto"/>
        <w:right w:val="none" w:sz="0" w:space="0" w:color="auto"/>
      </w:divBdr>
      <w:divsChild>
        <w:div w:id="1707442032">
          <w:marLeft w:val="0"/>
          <w:marRight w:val="0"/>
          <w:marTop w:val="0"/>
          <w:marBottom w:val="0"/>
          <w:divBdr>
            <w:top w:val="none" w:sz="0" w:space="0" w:color="auto"/>
            <w:left w:val="none" w:sz="0" w:space="0" w:color="auto"/>
            <w:bottom w:val="none" w:sz="0" w:space="0" w:color="auto"/>
            <w:right w:val="none" w:sz="0" w:space="0" w:color="auto"/>
          </w:divBdr>
        </w:div>
      </w:divsChild>
    </w:div>
    <w:div w:id="233660743">
      <w:bodyDiv w:val="1"/>
      <w:marLeft w:val="0"/>
      <w:marRight w:val="0"/>
      <w:marTop w:val="0"/>
      <w:marBottom w:val="0"/>
      <w:divBdr>
        <w:top w:val="none" w:sz="0" w:space="0" w:color="auto"/>
        <w:left w:val="none" w:sz="0" w:space="0" w:color="auto"/>
        <w:bottom w:val="none" w:sz="0" w:space="0" w:color="auto"/>
        <w:right w:val="none" w:sz="0" w:space="0" w:color="auto"/>
      </w:divBdr>
      <w:divsChild>
        <w:div w:id="350185820">
          <w:marLeft w:val="0"/>
          <w:marRight w:val="0"/>
          <w:marTop w:val="0"/>
          <w:marBottom w:val="0"/>
          <w:divBdr>
            <w:top w:val="none" w:sz="0" w:space="0" w:color="auto"/>
            <w:left w:val="none" w:sz="0" w:space="0" w:color="auto"/>
            <w:bottom w:val="none" w:sz="0" w:space="0" w:color="auto"/>
            <w:right w:val="none" w:sz="0" w:space="0" w:color="auto"/>
          </w:divBdr>
        </w:div>
      </w:divsChild>
    </w:div>
    <w:div w:id="376202400">
      <w:bodyDiv w:val="1"/>
      <w:marLeft w:val="0"/>
      <w:marRight w:val="0"/>
      <w:marTop w:val="0"/>
      <w:marBottom w:val="0"/>
      <w:divBdr>
        <w:top w:val="none" w:sz="0" w:space="0" w:color="auto"/>
        <w:left w:val="none" w:sz="0" w:space="0" w:color="auto"/>
        <w:bottom w:val="none" w:sz="0" w:space="0" w:color="auto"/>
        <w:right w:val="none" w:sz="0" w:space="0" w:color="auto"/>
      </w:divBdr>
      <w:divsChild>
        <w:div w:id="1900825305">
          <w:marLeft w:val="0"/>
          <w:marRight w:val="0"/>
          <w:marTop w:val="0"/>
          <w:marBottom w:val="0"/>
          <w:divBdr>
            <w:top w:val="none" w:sz="0" w:space="0" w:color="auto"/>
            <w:left w:val="none" w:sz="0" w:space="0" w:color="auto"/>
            <w:bottom w:val="none" w:sz="0" w:space="0" w:color="auto"/>
            <w:right w:val="none" w:sz="0" w:space="0" w:color="auto"/>
          </w:divBdr>
        </w:div>
      </w:divsChild>
    </w:div>
    <w:div w:id="565991107">
      <w:bodyDiv w:val="1"/>
      <w:marLeft w:val="0"/>
      <w:marRight w:val="0"/>
      <w:marTop w:val="0"/>
      <w:marBottom w:val="0"/>
      <w:divBdr>
        <w:top w:val="none" w:sz="0" w:space="0" w:color="auto"/>
        <w:left w:val="none" w:sz="0" w:space="0" w:color="auto"/>
        <w:bottom w:val="none" w:sz="0" w:space="0" w:color="auto"/>
        <w:right w:val="none" w:sz="0" w:space="0" w:color="auto"/>
      </w:divBdr>
    </w:div>
    <w:div w:id="587227244">
      <w:bodyDiv w:val="1"/>
      <w:marLeft w:val="0"/>
      <w:marRight w:val="0"/>
      <w:marTop w:val="0"/>
      <w:marBottom w:val="0"/>
      <w:divBdr>
        <w:top w:val="none" w:sz="0" w:space="0" w:color="auto"/>
        <w:left w:val="none" w:sz="0" w:space="0" w:color="auto"/>
        <w:bottom w:val="none" w:sz="0" w:space="0" w:color="auto"/>
        <w:right w:val="none" w:sz="0" w:space="0" w:color="auto"/>
      </w:divBdr>
    </w:div>
    <w:div w:id="595752849">
      <w:bodyDiv w:val="1"/>
      <w:marLeft w:val="0"/>
      <w:marRight w:val="0"/>
      <w:marTop w:val="0"/>
      <w:marBottom w:val="0"/>
      <w:divBdr>
        <w:top w:val="none" w:sz="0" w:space="0" w:color="auto"/>
        <w:left w:val="none" w:sz="0" w:space="0" w:color="auto"/>
        <w:bottom w:val="none" w:sz="0" w:space="0" w:color="auto"/>
        <w:right w:val="none" w:sz="0" w:space="0" w:color="auto"/>
      </w:divBdr>
    </w:div>
    <w:div w:id="656879322">
      <w:bodyDiv w:val="1"/>
      <w:marLeft w:val="0"/>
      <w:marRight w:val="0"/>
      <w:marTop w:val="0"/>
      <w:marBottom w:val="0"/>
      <w:divBdr>
        <w:top w:val="none" w:sz="0" w:space="0" w:color="auto"/>
        <w:left w:val="none" w:sz="0" w:space="0" w:color="auto"/>
        <w:bottom w:val="none" w:sz="0" w:space="0" w:color="auto"/>
        <w:right w:val="none" w:sz="0" w:space="0" w:color="auto"/>
      </w:divBdr>
    </w:div>
    <w:div w:id="739988725">
      <w:bodyDiv w:val="1"/>
      <w:marLeft w:val="0"/>
      <w:marRight w:val="0"/>
      <w:marTop w:val="0"/>
      <w:marBottom w:val="0"/>
      <w:divBdr>
        <w:top w:val="none" w:sz="0" w:space="0" w:color="auto"/>
        <w:left w:val="none" w:sz="0" w:space="0" w:color="auto"/>
        <w:bottom w:val="none" w:sz="0" w:space="0" w:color="auto"/>
        <w:right w:val="none" w:sz="0" w:space="0" w:color="auto"/>
      </w:divBdr>
    </w:div>
    <w:div w:id="883446445">
      <w:bodyDiv w:val="1"/>
      <w:marLeft w:val="0"/>
      <w:marRight w:val="0"/>
      <w:marTop w:val="0"/>
      <w:marBottom w:val="0"/>
      <w:divBdr>
        <w:top w:val="none" w:sz="0" w:space="0" w:color="auto"/>
        <w:left w:val="none" w:sz="0" w:space="0" w:color="auto"/>
        <w:bottom w:val="none" w:sz="0" w:space="0" w:color="auto"/>
        <w:right w:val="none" w:sz="0" w:space="0" w:color="auto"/>
      </w:divBdr>
    </w:div>
    <w:div w:id="1003045052">
      <w:bodyDiv w:val="1"/>
      <w:marLeft w:val="0"/>
      <w:marRight w:val="0"/>
      <w:marTop w:val="0"/>
      <w:marBottom w:val="0"/>
      <w:divBdr>
        <w:top w:val="none" w:sz="0" w:space="0" w:color="auto"/>
        <w:left w:val="none" w:sz="0" w:space="0" w:color="auto"/>
        <w:bottom w:val="none" w:sz="0" w:space="0" w:color="auto"/>
        <w:right w:val="none" w:sz="0" w:space="0" w:color="auto"/>
      </w:divBdr>
    </w:div>
    <w:div w:id="1023827432">
      <w:bodyDiv w:val="1"/>
      <w:marLeft w:val="0"/>
      <w:marRight w:val="0"/>
      <w:marTop w:val="0"/>
      <w:marBottom w:val="0"/>
      <w:divBdr>
        <w:top w:val="none" w:sz="0" w:space="0" w:color="auto"/>
        <w:left w:val="none" w:sz="0" w:space="0" w:color="auto"/>
        <w:bottom w:val="none" w:sz="0" w:space="0" w:color="auto"/>
        <w:right w:val="none" w:sz="0" w:space="0" w:color="auto"/>
      </w:divBdr>
    </w:div>
    <w:div w:id="1026449030">
      <w:bodyDiv w:val="1"/>
      <w:marLeft w:val="0"/>
      <w:marRight w:val="0"/>
      <w:marTop w:val="0"/>
      <w:marBottom w:val="0"/>
      <w:divBdr>
        <w:top w:val="none" w:sz="0" w:space="0" w:color="auto"/>
        <w:left w:val="none" w:sz="0" w:space="0" w:color="auto"/>
        <w:bottom w:val="none" w:sz="0" w:space="0" w:color="auto"/>
        <w:right w:val="none" w:sz="0" w:space="0" w:color="auto"/>
      </w:divBdr>
      <w:divsChild>
        <w:div w:id="1903364809">
          <w:marLeft w:val="0"/>
          <w:marRight w:val="0"/>
          <w:marTop w:val="0"/>
          <w:marBottom w:val="0"/>
          <w:divBdr>
            <w:top w:val="none" w:sz="0" w:space="0" w:color="auto"/>
            <w:left w:val="none" w:sz="0" w:space="0" w:color="auto"/>
            <w:bottom w:val="none" w:sz="0" w:space="0" w:color="auto"/>
            <w:right w:val="none" w:sz="0" w:space="0" w:color="auto"/>
          </w:divBdr>
        </w:div>
      </w:divsChild>
    </w:div>
    <w:div w:id="1136606096">
      <w:bodyDiv w:val="1"/>
      <w:marLeft w:val="0"/>
      <w:marRight w:val="0"/>
      <w:marTop w:val="0"/>
      <w:marBottom w:val="0"/>
      <w:divBdr>
        <w:top w:val="none" w:sz="0" w:space="0" w:color="auto"/>
        <w:left w:val="none" w:sz="0" w:space="0" w:color="auto"/>
        <w:bottom w:val="none" w:sz="0" w:space="0" w:color="auto"/>
        <w:right w:val="none" w:sz="0" w:space="0" w:color="auto"/>
      </w:divBdr>
    </w:div>
    <w:div w:id="1376465609">
      <w:bodyDiv w:val="1"/>
      <w:marLeft w:val="0"/>
      <w:marRight w:val="0"/>
      <w:marTop w:val="0"/>
      <w:marBottom w:val="0"/>
      <w:divBdr>
        <w:top w:val="none" w:sz="0" w:space="0" w:color="auto"/>
        <w:left w:val="none" w:sz="0" w:space="0" w:color="auto"/>
        <w:bottom w:val="none" w:sz="0" w:space="0" w:color="auto"/>
        <w:right w:val="none" w:sz="0" w:space="0" w:color="auto"/>
      </w:divBdr>
    </w:div>
    <w:div w:id="1516725541">
      <w:bodyDiv w:val="1"/>
      <w:marLeft w:val="0"/>
      <w:marRight w:val="0"/>
      <w:marTop w:val="0"/>
      <w:marBottom w:val="0"/>
      <w:divBdr>
        <w:top w:val="none" w:sz="0" w:space="0" w:color="auto"/>
        <w:left w:val="none" w:sz="0" w:space="0" w:color="auto"/>
        <w:bottom w:val="none" w:sz="0" w:space="0" w:color="auto"/>
        <w:right w:val="none" w:sz="0" w:space="0" w:color="auto"/>
      </w:divBdr>
    </w:div>
    <w:div w:id="1669865927">
      <w:bodyDiv w:val="1"/>
      <w:marLeft w:val="0"/>
      <w:marRight w:val="0"/>
      <w:marTop w:val="0"/>
      <w:marBottom w:val="0"/>
      <w:divBdr>
        <w:top w:val="none" w:sz="0" w:space="0" w:color="auto"/>
        <w:left w:val="none" w:sz="0" w:space="0" w:color="auto"/>
        <w:bottom w:val="none" w:sz="0" w:space="0" w:color="auto"/>
        <w:right w:val="none" w:sz="0" w:space="0" w:color="auto"/>
      </w:divBdr>
    </w:div>
    <w:div w:id="1891382119">
      <w:bodyDiv w:val="1"/>
      <w:marLeft w:val="0"/>
      <w:marRight w:val="0"/>
      <w:marTop w:val="0"/>
      <w:marBottom w:val="0"/>
      <w:divBdr>
        <w:top w:val="none" w:sz="0" w:space="0" w:color="auto"/>
        <w:left w:val="none" w:sz="0" w:space="0" w:color="auto"/>
        <w:bottom w:val="none" w:sz="0" w:space="0" w:color="auto"/>
        <w:right w:val="none" w:sz="0" w:space="0" w:color="auto"/>
      </w:divBdr>
      <w:divsChild>
        <w:div w:id="980499176">
          <w:marLeft w:val="0"/>
          <w:marRight w:val="0"/>
          <w:marTop w:val="0"/>
          <w:marBottom w:val="0"/>
          <w:divBdr>
            <w:top w:val="none" w:sz="0" w:space="0" w:color="auto"/>
            <w:left w:val="none" w:sz="0" w:space="0" w:color="auto"/>
            <w:bottom w:val="none" w:sz="0" w:space="0" w:color="auto"/>
            <w:right w:val="none" w:sz="0" w:space="0" w:color="auto"/>
          </w:divBdr>
        </w:div>
      </w:divsChild>
    </w:div>
    <w:div w:id="1930578003">
      <w:bodyDiv w:val="1"/>
      <w:marLeft w:val="0"/>
      <w:marRight w:val="0"/>
      <w:marTop w:val="0"/>
      <w:marBottom w:val="0"/>
      <w:divBdr>
        <w:top w:val="none" w:sz="0" w:space="0" w:color="auto"/>
        <w:left w:val="none" w:sz="0" w:space="0" w:color="auto"/>
        <w:bottom w:val="none" w:sz="0" w:space="0" w:color="auto"/>
        <w:right w:val="none" w:sz="0" w:space="0" w:color="auto"/>
      </w:divBdr>
      <w:divsChild>
        <w:div w:id="208416831">
          <w:marLeft w:val="0"/>
          <w:marRight w:val="0"/>
          <w:marTop w:val="0"/>
          <w:marBottom w:val="0"/>
          <w:divBdr>
            <w:top w:val="none" w:sz="0" w:space="0" w:color="auto"/>
            <w:left w:val="none" w:sz="0" w:space="0" w:color="auto"/>
            <w:bottom w:val="none" w:sz="0" w:space="0" w:color="auto"/>
            <w:right w:val="none" w:sz="0" w:space="0" w:color="auto"/>
          </w:divBdr>
        </w:div>
      </w:divsChild>
    </w:div>
    <w:div w:id="1967464711">
      <w:bodyDiv w:val="1"/>
      <w:marLeft w:val="0"/>
      <w:marRight w:val="0"/>
      <w:marTop w:val="0"/>
      <w:marBottom w:val="0"/>
      <w:divBdr>
        <w:top w:val="none" w:sz="0" w:space="0" w:color="auto"/>
        <w:left w:val="none" w:sz="0" w:space="0" w:color="auto"/>
        <w:bottom w:val="none" w:sz="0" w:space="0" w:color="auto"/>
        <w:right w:val="none" w:sz="0" w:space="0" w:color="auto"/>
      </w:divBdr>
    </w:div>
    <w:div w:id="1987201564">
      <w:bodyDiv w:val="1"/>
      <w:marLeft w:val="0"/>
      <w:marRight w:val="0"/>
      <w:marTop w:val="0"/>
      <w:marBottom w:val="0"/>
      <w:divBdr>
        <w:top w:val="none" w:sz="0" w:space="0" w:color="auto"/>
        <w:left w:val="none" w:sz="0" w:space="0" w:color="auto"/>
        <w:bottom w:val="none" w:sz="0" w:space="0" w:color="auto"/>
        <w:right w:val="none" w:sz="0" w:space="0" w:color="auto"/>
      </w:divBdr>
    </w:div>
    <w:div w:id="2070035305">
      <w:bodyDiv w:val="1"/>
      <w:marLeft w:val="0"/>
      <w:marRight w:val="0"/>
      <w:marTop w:val="0"/>
      <w:marBottom w:val="0"/>
      <w:divBdr>
        <w:top w:val="none" w:sz="0" w:space="0" w:color="auto"/>
        <w:left w:val="none" w:sz="0" w:space="0" w:color="auto"/>
        <w:bottom w:val="none" w:sz="0" w:space="0" w:color="auto"/>
        <w:right w:val="none" w:sz="0" w:space="0" w:color="auto"/>
      </w:divBdr>
    </w:div>
    <w:div w:id="212252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govdelivery.com/attachments/OHOOD/2020/04/02/file_attachments/1418062/Signed%20Amended%20Director%27s%20Stay%20At%20Home%20Order.pdf"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Squillace</dc:creator>
  <cp:keywords/>
  <dc:description/>
  <cp:lastModifiedBy>Mardy</cp:lastModifiedBy>
  <cp:revision>3</cp:revision>
  <cp:lastPrinted>2019-10-30T15:17:00Z</cp:lastPrinted>
  <dcterms:created xsi:type="dcterms:W3CDTF">2020-04-03T12:51:00Z</dcterms:created>
  <dcterms:modified xsi:type="dcterms:W3CDTF">2020-04-03T12:59:00Z</dcterms:modified>
</cp:coreProperties>
</file>